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75F" w:rsidRDefault="00A4075F">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合作协议</w:t>
      </w:r>
    </w:p>
    <w:bookmarkEnd w:id="0"/>
    <w:p w:rsidR="00A4075F" w:rsidRDefault="00A4075F">
      <w:pPr>
        <w:pStyle w:val="a5"/>
        <w:spacing w:before="0" w:beforeAutospacing="0" w:after="0" w:afterAutospacing="0" w:line="360" w:lineRule="atLeast"/>
        <w:rPr>
          <w:rFonts w:ascii="Simsun" w:hAnsi="Simsun"/>
        </w:rPr>
      </w:pPr>
      <w:r>
        <w:rPr>
          <w:rStyle w:val="a6"/>
          <w:rFonts w:ascii="Simsun" w:hAnsi="Simsun"/>
        </w:rPr>
        <w:t>甲方：</w:t>
      </w:r>
    </w:p>
    <w:p w:rsidR="00A4075F" w:rsidRDefault="00A4075F">
      <w:pPr>
        <w:pStyle w:val="a5"/>
        <w:spacing w:before="0" w:beforeAutospacing="0" w:after="0" w:afterAutospacing="0" w:line="360" w:lineRule="atLeast"/>
        <w:rPr>
          <w:rFonts w:ascii="Simsun" w:hAnsi="Simsun"/>
        </w:rPr>
      </w:pPr>
      <w:r>
        <w:rPr>
          <w:rFonts w:ascii="Simsun" w:hAnsi="Simsun"/>
        </w:rPr>
        <w:t>法定代表人：</w:t>
      </w:r>
    </w:p>
    <w:p w:rsidR="00A4075F" w:rsidRDefault="00A4075F">
      <w:pPr>
        <w:pStyle w:val="a5"/>
        <w:spacing w:before="0" w:beforeAutospacing="0" w:after="0" w:afterAutospacing="0" w:line="360" w:lineRule="atLeast"/>
        <w:rPr>
          <w:rFonts w:ascii="Simsun" w:hAnsi="Simsun"/>
        </w:rPr>
      </w:pPr>
      <w:r>
        <w:rPr>
          <w:rStyle w:val="a6"/>
          <w:rFonts w:ascii="Simsun" w:hAnsi="Simsun"/>
        </w:rPr>
        <w:t>乙方：</w:t>
      </w:r>
    </w:p>
    <w:p w:rsidR="00A4075F" w:rsidRDefault="00A4075F">
      <w:pPr>
        <w:pStyle w:val="a5"/>
        <w:spacing w:before="0" w:beforeAutospacing="0" w:after="0" w:afterAutospacing="0" w:line="360" w:lineRule="atLeast"/>
        <w:rPr>
          <w:rFonts w:ascii="Simsun" w:hAnsi="Simsun"/>
        </w:rPr>
      </w:pPr>
      <w:r>
        <w:rPr>
          <w:rFonts w:ascii="Simsun" w:hAnsi="Simsun"/>
        </w:rPr>
        <w:t>法定代表人：</w:t>
      </w:r>
    </w:p>
    <w:p w:rsidR="00A4075F" w:rsidRDefault="00A4075F">
      <w:pPr>
        <w:pStyle w:val="a5"/>
        <w:spacing w:before="0" w:beforeAutospacing="0" w:after="0" w:afterAutospacing="0" w:line="360" w:lineRule="atLeast"/>
        <w:rPr>
          <w:rFonts w:ascii="Simsun" w:hAnsi="Simsun"/>
        </w:rPr>
      </w:pPr>
      <w:r>
        <w:rPr>
          <w:rFonts w:ascii="Simsun" w:hAnsi="Simsun"/>
        </w:rPr>
        <w:t> </w:t>
      </w:r>
    </w:p>
    <w:p w:rsidR="00A4075F" w:rsidRDefault="00A4075F">
      <w:pPr>
        <w:pStyle w:val="a5"/>
        <w:spacing w:before="0" w:beforeAutospacing="0" w:after="0" w:afterAutospacing="0" w:line="360" w:lineRule="atLeast"/>
        <w:rPr>
          <w:rFonts w:ascii="Simsun" w:hAnsi="Simsun"/>
        </w:rPr>
      </w:pPr>
      <w:r>
        <w:rPr>
          <w:rFonts w:ascii="Simsun" w:hAnsi="Simsun"/>
        </w:rPr>
        <w:t>甲、乙双方本着自愿、平等、公平、诚实、信用的原则，经友好协商，根据中华人民共和国有关法律、法规的规定签定本协议，由双方共同遵守。</w:t>
      </w:r>
    </w:p>
    <w:p w:rsidR="00A4075F" w:rsidRDefault="00A4075F">
      <w:pPr>
        <w:pStyle w:val="a5"/>
        <w:spacing w:before="0" w:beforeAutospacing="0" w:after="0" w:afterAutospacing="0" w:line="360" w:lineRule="atLeast"/>
        <w:rPr>
          <w:rFonts w:ascii="Simsun" w:hAnsi="Simsun"/>
        </w:rPr>
      </w:pPr>
      <w:r>
        <w:rPr>
          <w:rStyle w:val="a6"/>
          <w:rFonts w:ascii="Simsun" w:hAnsi="Simsun"/>
        </w:rPr>
        <w:t>第一条</w:t>
      </w:r>
      <w:r>
        <w:rPr>
          <w:rFonts w:ascii="Simsun" w:hAnsi="Simsun"/>
        </w:rPr>
        <w:t xml:space="preserve">  </w:t>
      </w:r>
      <w:r>
        <w:rPr>
          <w:rFonts w:ascii="Simsun" w:hAnsi="Simsun"/>
        </w:rPr>
        <w:t>协议范围内，双方的关系确定为合作关系。为拓展市场更好地、更规范地服务消费者，根据公司的规划，甲方根据乙方的申请和对乙方的经营能力的审核，同意乙方加入</w:t>
      </w:r>
      <w:r>
        <w:rPr>
          <w:rFonts w:ascii="Simsun" w:hAnsi="Simsun"/>
          <w:u w:val="single"/>
        </w:rPr>
        <w:t>                    </w:t>
      </w:r>
      <w:r>
        <w:rPr>
          <w:rFonts w:ascii="Simsun" w:hAnsi="Simsun"/>
        </w:rPr>
        <w:t> </w:t>
      </w:r>
      <w:r>
        <w:rPr>
          <w:rFonts w:ascii="Simsun" w:hAnsi="Simsun"/>
        </w:rPr>
        <w:t>公司的销售网络。同意乙方在</w:t>
      </w:r>
      <w:r>
        <w:rPr>
          <w:rFonts w:ascii="Simsun" w:hAnsi="Simsun"/>
          <w:u w:val="single"/>
        </w:rPr>
        <w:t>                    </w:t>
      </w:r>
      <w:r>
        <w:rPr>
          <w:rFonts w:ascii="Simsun" w:hAnsi="Simsun"/>
        </w:rPr>
        <w:t> </w:t>
      </w:r>
      <w:r>
        <w:rPr>
          <w:rFonts w:ascii="Simsun" w:hAnsi="Simsun"/>
        </w:rPr>
        <w:t>省（市、自治区）</w:t>
      </w:r>
      <w:r>
        <w:rPr>
          <w:rFonts w:ascii="Simsun" w:hAnsi="Simsun"/>
          <w:u w:val="single"/>
        </w:rPr>
        <w:t>                    </w:t>
      </w:r>
      <w:r>
        <w:rPr>
          <w:rFonts w:ascii="Simsun" w:hAnsi="Simsun"/>
        </w:rPr>
        <w:t> </w:t>
      </w:r>
      <w:r>
        <w:rPr>
          <w:rFonts w:ascii="Simsun" w:hAnsi="Simsun"/>
        </w:rPr>
        <w:t>市（地区）</w:t>
      </w:r>
      <w:r>
        <w:rPr>
          <w:rFonts w:ascii="Simsun" w:hAnsi="Simsun"/>
          <w:u w:val="single"/>
        </w:rPr>
        <w:t>                    </w:t>
      </w:r>
      <w:r>
        <w:rPr>
          <w:rFonts w:ascii="Simsun" w:hAnsi="Simsun"/>
        </w:rPr>
        <w:t> </w:t>
      </w:r>
      <w:r>
        <w:rPr>
          <w:rFonts w:ascii="Simsun" w:hAnsi="Simsun"/>
        </w:rPr>
        <w:t>县</w:t>
      </w:r>
      <w:r>
        <w:rPr>
          <w:rFonts w:ascii="Simsun" w:hAnsi="Simsun"/>
        </w:rPr>
        <w:t xml:space="preserve"> </w:t>
      </w:r>
      <w:r>
        <w:rPr>
          <w:rFonts w:ascii="Simsun" w:hAnsi="Simsun"/>
        </w:rPr>
        <w:t>（区）</w:t>
      </w:r>
      <w:r>
        <w:rPr>
          <w:rFonts w:ascii="Simsun" w:hAnsi="Simsun"/>
          <w:u w:val="single"/>
        </w:rPr>
        <w:t>                    </w:t>
      </w:r>
      <w:r>
        <w:rPr>
          <w:rFonts w:ascii="Simsun" w:hAnsi="Simsun"/>
        </w:rPr>
        <w:t> </w:t>
      </w:r>
      <w:r>
        <w:rPr>
          <w:rFonts w:ascii="Simsun" w:hAnsi="Simsun"/>
        </w:rPr>
        <w:t>地点（商场建筑物）（代理、经销、专卖、批发、零售）专属性经营（</w:t>
      </w:r>
      <w:r>
        <w:rPr>
          <w:rFonts w:ascii="Simsun" w:hAnsi="Simsun"/>
          <w:u w:val="single"/>
        </w:rPr>
        <w:t>                    </w:t>
      </w:r>
      <w:r>
        <w:rPr>
          <w:rFonts w:ascii="Simsun" w:hAnsi="Simsun"/>
        </w:rPr>
        <w:t> </w:t>
      </w:r>
      <w:r>
        <w:rPr>
          <w:rFonts w:ascii="Simsun" w:hAnsi="Simsun"/>
        </w:rPr>
        <w:t>）品牌</w:t>
      </w:r>
      <w:r>
        <w:rPr>
          <w:rFonts w:ascii="Simsun" w:hAnsi="Simsun"/>
          <w:u w:val="single"/>
        </w:rPr>
        <w:t>                    </w:t>
      </w:r>
      <w:r>
        <w:rPr>
          <w:rFonts w:ascii="Simsun" w:hAnsi="Simsun"/>
        </w:rPr>
        <w:t> </w:t>
      </w:r>
      <w:r>
        <w:rPr>
          <w:rFonts w:ascii="Simsun" w:hAnsi="Simsun"/>
        </w:rPr>
        <w:t>系列产品。</w:t>
      </w:r>
    </w:p>
    <w:p w:rsidR="00A4075F" w:rsidRDefault="00A4075F">
      <w:pPr>
        <w:pStyle w:val="a5"/>
        <w:spacing w:before="0" w:beforeAutospacing="0" w:after="0" w:afterAutospacing="0" w:line="360" w:lineRule="atLeast"/>
        <w:rPr>
          <w:rFonts w:ascii="Simsun" w:hAnsi="Simsun"/>
        </w:rPr>
      </w:pPr>
      <w:r>
        <w:rPr>
          <w:rStyle w:val="a6"/>
          <w:rFonts w:ascii="Simsun" w:hAnsi="Simsun"/>
        </w:rPr>
        <w:t>第二条</w:t>
      </w:r>
      <w:r>
        <w:rPr>
          <w:rFonts w:ascii="Simsun" w:hAnsi="Simsun"/>
        </w:rPr>
        <w:t xml:space="preserve">  </w:t>
      </w:r>
      <w:r>
        <w:rPr>
          <w:rFonts w:ascii="Simsun" w:hAnsi="Simsun"/>
        </w:rPr>
        <w:t>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rsidR="00A4075F" w:rsidRDefault="00A4075F">
      <w:pPr>
        <w:pStyle w:val="a5"/>
        <w:spacing w:before="0" w:beforeAutospacing="0" w:after="0" w:afterAutospacing="0" w:line="360" w:lineRule="atLeast"/>
        <w:rPr>
          <w:rFonts w:ascii="Simsun" w:hAnsi="Simsun"/>
        </w:rPr>
      </w:pPr>
      <w:r>
        <w:rPr>
          <w:rFonts w:ascii="Simsun" w:hAnsi="Simsun"/>
        </w:rPr>
        <w:t>第三条</w:t>
      </w:r>
      <w:r>
        <w:rPr>
          <w:rFonts w:ascii="Simsun" w:hAnsi="Simsun"/>
        </w:rPr>
        <w:t xml:space="preserve">  </w:t>
      </w:r>
      <w:r>
        <w:rPr>
          <w:rFonts w:ascii="Simsun" w:hAnsi="Simsun"/>
        </w:rPr>
        <w:t>有效期自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日止，由签约日计。除非本协议提前终止，乙方可在协议有</w:t>
      </w:r>
      <w:r>
        <w:rPr>
          <w:rFonts w:ascii="Simsun" w:hAnsi="Simsun"/>
        </w:rPr>
        <w:t xml:space="preserve"> </w:t>
      </w:r>
      <w:r>
        <w:rPr>
          <w:rFonts w:ascii="Simsun" w:hAnsi="Simsun"/>
        </w:rPr>
        <w:t>效期满前三个月向甲方提出延长协议合作的书面请求，经甲方同意，可以续签《</w:t>
      </w:r>
      <w:r>
        <w:rPr>
          <w:rFonts w:ascii="Simsun" w:hAnsi="Simsun"/>
          <w:u w:val="single"/>
        </w:rPr>
        <w:t>                    </w:t>
      </w:r>
      <w:r>
        <w:rPr>
          <w:rFonts w:ascii="Simsun" w:hAnsi="Simsun"/>
        </w:rPr>
        <w:t> </w:t>
      </w:r>
      <w:r>
        <w:rPr>
          <w:rFonts w:ascii="Simsun" w:hAnsi="Simsun"/>
        </w:rPr>
        <w:t>合作协议书》。</w:t>
      </w:r>
    </w:p>
    <w:p w:rsidR="00A4075F" w:rsidRDefault="00A4075F">
      <w:pPr>
        <w:pStyle w:val="a5"/>
        <w:spacing w:before="0" w:beforeAutospacing="0" w:after="0" w:afterAutospacing="0" w:line="360" w:lineRule="atLeast"/>
        <w:rPr>
          <w:rFonts w:ascii="Simsun" w:hAnsi="Simsun"/>
        </w:rPr>
      </w:pPr>
      <w:r>
        <w:rPr>
          <w:rStyle w:val="a6"/>
          <w:rFonts w:ascii="Simsun" w:hAnsi="Simsun"/>
        </w:rPr>
        <w:t>第四条</w:t>
      </w:r>
      <w:r>
        <w:rPr>
          <w:rFonts w:ascii="Simsun" w:hAnsi="Simsun"/>
        </w:rPr>
        <w:t xml:space="preserve">  </w:t>
      </w:r>
      <w:r>
        <w:rPr>
          <w:rFonts w:ascii="Simsun" w:hAnsi="Simsun"/>
        </w:rPr>
        <w:t>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w:t>
      </w:r>
      <w:r>
        <w:rPr>
          <w:rFonts w:ascii="Simsun" w:hAnsi="Simsun"/>
        </w:rPr>
        <w:lastRenderedPageBreak/>
        <w:t>前作出适当准备及加以响应。甲方的品牌和产品及相关的灯箱广告、</w:t>
      </w:r>
      <w:r>
        <w:rPr>
          <w:rFonts w:ascii="Simsun" w:hAnsi="Simsun"/>
        </w:rPr>
        <w:t>POP</w:t>
      </w:r>
      <w:r>
        <w:rPr>
          <w:rFonts w:ascii="Simsun" w:hAnsi="Simsun"/>
        </w:rPr>
        <w:t>广告、店铺内外之装潢设计及陈设，由甲方定出</w:t>
      </w:r>
      <w:r>
        <w:rPr>
          <w:rFonts w:ascii="Simsun" w:hAnsi="Simsun"/>
        </w:rPr>
        <w:t xml:space="preserve"> VIS</w:t>
      </w:r>
      <w:r>
        <w:rPr>
          <w:rFonts w:ascii="Simsun" w:hAnsi="Simsun"/>
        </w:rPr>
        <w:t>形象设计，并为乙方提供相应辅导。</w:t>
      </w:r>
    </w:p>
    <w:p w:rsidR="00A4075F" w:rsidRDefault="00A4075F">
      <w:pPr>
        <w:pStyle w:val="a5"/>
        <w:spacing w:before="0" w:beforeAutospacing="0" w:after="0" w:afterAutospacing="0" w:line="360" w:lineRule="atLeast"/>
        <w:rPr>
          <w:rFonts w:ascii="Simsun" w:hAnsi="Simsun"/>
        </w:rPr>
      </w:pPr>
      <w:r>
        <w:rPr>
          <w:rStyle w:val="a6"/>
          <w:rFonts w:ascii="Simsun" w:hAnsi="Simsun"/>
        </w:rPr>
        <w:t>第五条</w:t>
      </w:r>
      <w:r>
        <w:rPr>
          <w:rFonts w:ascii="Simsun" w:hAnsi="Simsun"/>
        </w:rPr>
        <w:t xml:space="preserve">  </w:t>
      </w:r>
      <w:r>
        <w:rPr>
          <w:rFonts w:ascii="Simsun" w:hAnsi="Simsun"/>
        </w:rPr>
        <w:t>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rsidR="00A4075F" w:rsidRDefault="00A4075F">
      <w:pPr>
        <w:pStyle w:val="a5"/>
        <w:spacing w:before="0" w:beforeAutospacing="0" w:after="0" w:afterAutospacing="0" w:line="360" w:lineRule="atLeast"/>
        <w:rPr>
          <w:rFonts w:ascii="Simsun" w:hAnsi="Simsun"/>
        </w:rPr>
      </w:pPr>
      <w:r>
        <w:rPr>
          <w:rFonts w:ascii="Simsun" w:hAnsi="Simsun"/>
        </w:rPr>
        <w:t>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w:t>
      </w:r>
      <w:r>
        <w:rPr>
          <w:rFonts w:ascii="Simsun" w:hAnsi="Simsun"/>
        </w:rPr>
        <w:t xml:space="preserve"> </w:t>
      </w:r>
      <w:r>
        <w:rPr>
          <w:rFonts w:ascii="Simsun" w:hAnsi="Simsun"/>
        </w:rPr>
        <w:t>备甲方的核查。</w:t>
      </w:r>
    </w:p>
    <w:p w:rsidR="00A4075F" w:rsidRDefault="00A4075F">
      <w:pPr>
        <w:pStyle w:val="a5"/>
        <w:spacing w:before="0" w:beforeAutospacing="0" w:after="0" w:afterAutospacing="0" w:line="360" w:lineRule="atLeast"/>
        <w:rPr>
          <w:rFonts w:ascii="Simsun" w:hAnsi="Simsun"/>
        </w:rPr>
      </w:pPr>
      <w:r>
        <w:rPr>
          <w:rStyle w:val="a6"/>
          <w:rFonts w:ascii="Simsun" w:hAnsi="Simsun"/>
        </w:rPr>
        <w:t>第六条</w:t>
      </w:r>
      <w:r>
        <w:rPr>
          <w:rFonts w:ascii="Simsun" w:hAnsi="Simsun"/>
        </w:rPr>
        <w:t xml:space="preserve">  </w:t>
      </w:r>
      <w:r>
        <w:rPr>
          <w:rFonts w:ascii="Simsun" w:hAnsi="Simsun"/>
        </w:rPr>
        <w:t>乙方有使用甲方授权范围内的商标、商标标识、</w:t>
      </w:r>
      <w:r>
        <w:rPr>
          <w:rFonts w:ascii="Simsun" w:hAnsi="Simsun"/>
        </w:rPr>
        <w:t>VIS</w:t>
      </w:r>
      <w:r>
        <w:rPr>
          <w:rFonts w:ascii="Simsun" w:hAnsi="Simsun"/>
        </w:rPr>
        <w:t>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rsidR="00A4075F" w:rsidRDefault="00A4075F">
      <w:pPr>
        <w:pStyle w:val="a5"/>
        <w:spacing w:before="0" w:beforeAutospacing="0" w:after="0" w:afterAutospacing="0" w:line="360" w:lineRule="atLeast"/>
        <w:rPr>
          <w:rFonts w:ascii="Simsun" w:hAnsi="Simsun"/>
        </w:rPr>
      </w:pPr>
      <w:r>
        <w:rPr>
          <w:rStyle w:val="a6"/>
          <w:rFonts w:ascii="Simsun" w:hAnsi="Simsun"/>
        </w:rPr>
        <w:t>第七条</w:t>
      </w:r>
      <w:r>
        <w:rPr>
          <w:rFonts w:ascii="Simsun" w:hAnsi="Simsun"/>
        </w:rPr>
        <w:t xml:space="preserve">  </w:t>
      </w:r>
      <w:r>
        <w:rPr>
          <w:rFonts w:ascii="Simsun" w:hAnsi="Simsun"/>
        </w:rPr>
        <w:t>在乙方违背本协议即违法经营、制假、售假、恶意窜货、侵犯甲方知识产权等严重侵害甲方合法权益等行为时，本协议视作立即终止。甲方有权采取对乙方的下列措施：</w:t>
      </w:r>
    </w:p>
    <w:p w:rsidR="00A4075F" w:rsidRDefault="00A4075F">
      <w:pPr>
        <w:pStyle w:val="a5"/>
        <w:spacing w:before="0" w:beforeAutospacing="0" w:after="0" w:afterAutospacing="0" w:line="360" w:lineRule="atLeast"/>
        <w:rPr>
          <w:rFonts w:ascii="Simsun" w:hAnsi="Simsun"/>
        </w:rPr>
      </w:pPr>
      <w:r>
        <w:rPr>
          <w:rFonts w:ascii="Simsun" w:hAnsi="Simsun"/>
        </w:rPr>
        <w:t>1</w:t>
      </w:r>
      <w:r>
        <w:rPr>
          <w:rFonts w:ascii="Simsun" w:hAnsi="Simsun"/>
        </w:rPr>
        <w:t>、责令乙方自行承担费用拆除所有的灯箱及一切有关的装饰用具、店面装修、宣传品等。乙方自行承担软件和硬件设备投资的一切损失</w:t>
      </w:r>
    </w:p>
    <w:p w:rsidR="00A4075F" w:rsidRDefault="00A4075F">
      <w:pPr>
        <w:pStyle w:val="a5"/>
        <w:spacing w:before="0" w:beforeAutospacing="0" w:after="0" w:afterAutospacing="0" w:line="360" w:lineRule="atLeast"/>
        <w:rPr>
          <w:rFonts w:ascii="Simsun" w:hAnsi="Simsun"/>
        </w:rPr>
      </w:pPr>
      <w:r>
        <w:rPr>
          <w:rFonts w:ascii="Simsun" w:hAnsi="Simsun"/>
        </w:rPr>
        <w:t>2</w:t>
      </w:r>
      <w:r>
        <w:rPr>
          <w:rFonts w:ascii="Simsun" w:hAnsi="Simsun"/>
        </w:rPr>
        <w:t>、向有关执法机关提出执法请求，封存乙方所有的带有甲方商标标识的商品。</w:t>
      </w:r>
    </w:p>
    <w:p w:rsidR="00A4075F" w:rsidRDefault="00A4075F">
      <w:pPr>
        <w:pStyle w:val="a5"/>
        <w:spacing w:before="0" w:beforeAutospacing="0" w:after="0" w:afterAutospacing="0" w:line="360" w:lineRule="atLeast"/>
        <w:rPr>
          <w:rFonts w:ascii="Simsun" w:hAnsi="Simsun"/>
        </w:rPr>
      </w:pPr>
      <w:r>
        <w:rPr>
          <w:rFonts w:ascii="Simsun" w:hAnsi="Simsun"/>
        </w:rPr>
        <w:t>3</w:t>
      </w:r>
      <w:r>
        <w:rPr>
          <w:rFonts w:ascii="Simsun" w:hAnsi="Simsun"/>
        </w:rPr>
        <w:t>、依法提请司法和执法机关追索乙方的赔偿责任和法律责任。与此同时乙方必须</w:t>
      </w:r>
    </w:p>
    <w:p w:rsidR="00A4075F" w:rsidRDefault="00A4075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）结清与甲方（甲方指定的供货商）的财务往来关系。</w:t>
      </w:r>
    </w:p>
    <w:p w:rsidR="00A4075F" w:rsidRDefault="00A4075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）不得再进行销售甲方的商品。</w:t>
      </w:r>
      <w:r>
        <w:rPr>
          <w:rFonts w:ascii="Simsun" w:hAnsi="Simsun"/>
        </w:rPr>
        <w:t> </w:t>
      </w:r>
    </w:p>
    <w:p w:rsidR="00A4075F" w:rsidRDefault="00A4075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）必须承担客户后续服务成本，包括退货、维修、索赔等。</w:t>
      </w:r>
    </w:p>
    <w:p w:rsidR="00A4075F" w:rsidRDefault="00A4075F">
      <w:pPr>
        <w:pStyle w:val="a5"/>
        <w:spacing w:before="0" w:beforeAutospacing="0" w:after="0" w:afterAutospacing="0" w:line="360" w:lineRule="atLeast"/>
        <w:rPr>
          <w:rFonts w:ascii="Simsun" w:hAnsi="Simsun"/>
        </w:rPr>
      </w:pPr>
      <w:r>
        <w:rPr>
          <w:rStyle w:val="a6"/>
          <w:rFonts w:ascii="Simsun" w:hAnsi="Simsun"/>
        </w:rPr>
        <w:t>第八条</w:t>
      </w:r>
      <w:r>
        <w:rPr>
          <w:rFonts w:ascii="Simsun" w:hAnsi="Simsun"/>
        </w:rPr>
        <w:t xml:space="preserve">  </w:t>
      </w:r>
      <w:r>
        <w:rPr>
          <w:rFonts w:ascii="Simsun" w:hAnsi="Simsun"/>
        </w:rPr>
        <w:t>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w:t>
      </w:r>
      <w:r>
        <w:rPr>
          <w:rFonts w:ascii="Simsun" w:hAnsi="Simsun"/>
        </w:rPr>
        <w:lastRenderedPageBreak/>
        <w:t>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rsidR="00A4075F" w:rsidRDefault="00A4075F">
      <w:pPr>
        <w:pStyle w:val="a5"/>
        <w:spacing w:before="0" w:beforeAutospacing="0" w:after="0" w:afterAutospacing="0" w:line="360" w:lineRule="atLeast"/>
        <w:rPr>
          <w:rFonts w:ascii="Simsun" w:hAnsi="Simsun"/>
        </w:rPr>
      </w:pPr>
      <w:r>
        <w:rPr>
          <w:rStyle w:val="a6"/>
          <w:rFonts w:ascii="Simsun" w:hAnsi="Simsun"/>
        </w:rPr>
        <w:t>第九条</w:t>
      </w:r>
      <w:r>
        <w:rPr>
          <w:rFonts w:ascii="Simsun" w:hAnsi="Simsun"/>
        </w:rPr>
        <w:t xml:space="preserve">  </w:t>
      </w:r>
      <w:r>
        <w:rPr>
          <w:rFonts w:ascii="Simsun" w:hAnsi="Simsun"/>
        </w:rPr>
        <w:t>如双方因不可抗力，或非双方所能控制或所能预见事件的发生，包括自然灾害、战争、政府行为、社会骚乱等情况而不能履行其业务，本协议的履行可以终止。如果发生不可抗力事件，援引不可抗力的当事人必须在</w:t>
      </w:r>
      <w:r>
        <w:rPr>
          <w:rFonts w:ascii="Simsun" w:hAnsi="Simsun"/>
        </w:rPr>
        <w:t>15</w:t>
      </w:r>
      <w:r>
        <w:rPr>
          <w:rFonts w:ascii="Simsun" w:hAnsi="Simsun"/>
        </w:rPr>
        <w:t>天内或通讯障碍消除之日起</w:t>
      </w:r>
      <w:r>
        <w:rPr>
          <w:rFonts w:ascii="Simsun" w:hAnsi="Simsun"/>
          <w:u w:val="single"/>
        </w:rPr>
        <w:t>        </w:t>
      </w:r>
      <w:r>
        <w:rPr>
          <w:rFonts w:ascii="Simsun" w:hAnsi="Simsun"/>
        </w:rPr>
        <w:t> </w:t>
      </w:r>
      <w:r>
        <w:rPr>
          <w:rFonts w:ascii="Simsun" w:hAnsi="Simsun"/>
        </w:rPr>
        <w:t>天内以书面的方式，必要时以传真或电传的方式，立即通知另一方当事人该事件的发生。如果他在上述期限内未能这样做，他将不能继续从本条协议中获益。</w:t>
      </w:r>
    </w:p>
    <w:p w:rsidR="00A4075F" w:rsidRDefault="00A4075F">
      <w:pPr>
        <w:pStyle w:val="a5"/>
        <w:spacing w:before="0" w:beforeAutospacing="0" w:after="0" w:afterAutospacing="0" w:line="360" w:lineRule="atLeast"/>
        <w:rPr>
          <w:rFonts w:ascii="Simsun" w:hAnsi="Simsun"/>
        </w:rPr>
      </w:pPr>
      <w:r>
        <w:rPr>
          <w:rFonts w:ascii="Simsun" w:hAnsi="Simsun"/>
        </w:rPr>
        <w:t>本协议受中华人民共和国法律的管辖。</w:t>
      </w:r>
    </w:p>
    <w:p w:rsidR="00A4075F" w:rsidRDefault="00A4075F">
      <w:pPr>
        <w:pStyle w:val="a5"/>
        <w:spacing w:before="0" w:beforeAutospacing="0" w:after="0" w:afterAutospacing="0" w:line="360" w:lineRule="atLeast"/>
        <w:rPr>
          <w:rFonts w:ascii="Simsun" w:hAnsi="Simsun"/>
        </w:rPr>
      </w:pPr>
      <w:r>
        <w:rPr>
          <w:rStyle w:val="a6"/>
          <w:rFonts w:ascii="Simsun" w:hAnsi="Simsun"/>
        </w:rPr>
        <w:t>第十条</w:t>
      </w:r>
      <w:r>
        <w:rPr>
          <w:rFonts w:ascii="Simsun" w:hAnsi="Simsun"/>
        </w:rPr>
        <w:t xml:space="preserve">  </w:t>
      </w:r>
      <w:r>
        <w:rPr>
          <w:rFonts w:ascii="Simsun" w:hAnsi="Simsun"/>
        </w:rPr>
        <w:t>因本合同引起的或与本合同有关的任何争议，由合同各方协商解决，也可由有关部门调解。协商或调解不成的，应向</w:t>
      </w:r>
      <w:r>
        <w:rPr>
          <w:rFonts w:ascii="Simsun" w:hAnsi="Simsun"/>
          <w:u w:val="single"/>
        </w:rPr>
        <w:t>         </w:t>
      </w:r>
      <w:r>
        <w:rPr>
          <w:rFonts w:ascii="Simsun" w:hAnsi="Simsun"/>
        </w:rPr>
        <w:t> </w:t>
      </w:r>
      <w:r>
        <w:rPr>
          <w:rFonts w:ascii="Simsun" w:hAnsi="Simsun"/>
        </w:rPr>
        <w:t>所在地有管辖权的人民法院起诉。</w:t>
      </w:r>
    </w:p>
    <w:p w:rsidR="00A4075F" w:rsidRDefault="00A4075F">
      <w:pPr>
        <w:pStyle w:val="a5"/>
        <w:spacing w:before="0" w:beforeAutospacing="0" w:after="0" w:afterAutospacing="0" w:line="360" w:lineRule="atLeast"/>
        <w:rPr>
          <w:rFonts w:ascii="Simsun" w:hAnsi="Simsun"/>
        </w:rPr>
      </w:pPr>
      <w:r>
        <w:rPr>
          <w:rStyle w:val="a6"/>
          <w:rFonts w:ascii="Simsun" w:hAnsi="Simsun"/>
        </w:rPr>
        <w:t>第十一条</w:t>
      </w:r>
      <w:r>
        <w:rPr>
          <w:rStyle w:val="a6"/>
          <w:rFonts w:ascii="Simsun" w:hAnsi="Simsun"/>
        </w:rPr>
        <w:t xml:space="preserve"> </w:t>
      </w:r>
      <w:r>
        <w:rPr>
          <w:rFonts w:ascii="Simsun" w:hAnsi="Simsun"/>
        </w:rPr>
        <w:t> </w:t>
      </w:r>
      <w:r>
        <w:rPr>
          <w:rFonts w:ascii="Simsun" w:hAnsi="Simsun"/>
        </w:rPr>
        <w:t>其他</w:t>
      </w:r>
    </w:p>
    <w:p w:rsidR="00A4075F" w:rsidRDefault="00A4075F">
      <w:pPr>
        <w:pStyle w:val="a5"/>
        <w:spacing w:before="0" w:beforeAutospacing="0" w:after="0" w:afterAutospacing="0" w:line="360" w:lineRule="atLeast"/>
        <w:rPr>
          <w:rFonts w:ascii="Simsun" w:hAnsi="Simsun"/>
        </w:rPr>
      </w:pPr>
      <w:r>
        <w:rPr>
          <w:rFonts w:ascii="Simsun" w:hAnsi="Simsun"/>
        </w:rPr>
        <w:t>1</w:t>
      </w:r>
      <w:r>
        <w:rPr>
          <w:rFonts w:ascii="Simsun" w:hAnsi="Simsun"/>
        </w:rPr>
        <w:t>、本协议一式二份，协议各方各执一份。各份协议文本具有同等法律效力。</w:t>
      </w:r>
    </w:p>
    <w:p w:rsidR="00A4075F" w:rsidRDefault="00A4075F">
      <w:pPr>
        <w:pStyle w:val="a5"/>
        <w:spacing w:before="0" w:beforeAutospacing="0" w:after="0" w:afterAutospacing="0" w:line="360" w:lineRule="atLeast"/>
        <w:rPr>
          <w:rFonts w:ascii="Simsun" w:hAnsi="Simsun"/>
        </w:rPr>
      </w:pPr>
      <w:r>
        <w:rPr>
          <w:rFonts w:ascii="Simsun" w:hAnsi="Simsun"/>
        </w:rPr>
        <w:t>2</w:t>
      </w:r>
      <w:r>
        <w:rPr>
          <w:rFonts w:ascii="Simsun" w:hAnsi="Simsun"/>
        </w:rPr>
        <w:t>、本协议经各方签署后生效。</w:t>
      </w:r>
    </w:p>
    <w:p w:rsidR="00A4075F" w:rsidRDefault="00A4075F">
      <w:pPr>
        <w:pStyle w:val="a5"/>
        <w:spacing w:before="0" w:beforeAutospacing="0" w:after="0" w:afterAutospacing="0" w:line="360" w:lineRule="atLeast"/>
        <w:rPr>
          <w:rFonts w:ascii="Simsun" w:hAnsi="Simsun"/>
        </w:rPr>
      </w:pPr>
      <w:r>
        <w:rPr>
          <w:rFonts w:ascii="Simsun" w:hAnsi="Simsun"/>
        </w:rPr>
        <w:t> </w:t>
      </w:r>
    </w:p>
    <w:p w:rsidR="00A4075F" w:rsidRDefault="00A4075F">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A4075F" w:rsidRDefault="00A4075F">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A4075F" w:rsidRDefault="00A4075F">
      <w:pPr>
        <w:pStyle w:val="a5"/>
        <w:spacing w:before="0" w:beforeAutospacing="0" w:after="0" w:afterAutospacing="0" w:line="360" w:lineRule="atLeast"/>
        <w:rPr>
          <w:rFonts w:ascii="Simsun" w:hAnsi="Simsun"/>
        </w:rPr>
      </w:pPr>
      <w:r>
        <w:rPr>
          <w:rFonts w:ascii="Simsun" w:hAnsi="Simsun"/>
        </w:rPr>
        <w:t>联系人：</w:t>
      </w:r>
    </w:p>
    <w:p w:rsidR="00A4075F" w:rsidRDefault="00A4075F">
      <w:pPr>
        <w:pStyle w:val="a5"/>
        <w:spacing w:before="0" w:beforeAutospacing="0" w:after="0" w:afterAutospacing="0" w:line="360" w:lineRule="atLeast"/>
        <w:rPr>
          <w:rFonts w:ascii="Simsun" w:hAnsi="Simsun"/>
        </w:rPr>
      </w:pPr>
      <w:r>
        <w:rPr>
          <w:rFonts w:ascii="Simsun" w:hAnsi="Simsun"/>
        </w:rPr>
        <w:t>联系方式：</w:t>
      </w:r>
    </w:p>
    <w:p w:rsidR="00A4075F" w:rsidRDefault="00A4075F">
      <w:pPr>
        <w:pStyle w:val="a5"/>
        <w:spacing w:before="0" w:beforeAutospacing="0" w:after="0" w:afterAutospacing="0" w:line="360" w:lineRule="atLeast"/>
        <w:rPr>
          <w:rFonts w:ascii="Simsun" w:hAnsi="Simsun"/>
        </w:rPr>
      </w:pPr>
      <w:r>
        <w:rPr>
          <w:rFonts w:ascii="Simsun" w:hAnsi="Simsun"/>
        </w:rPr>
        <w:t>地址：</w:t>
      </w:r>
    </w:p>
    <w:p w:rsidR="00A4075F" w:rsidRDefault="00A4075F">
      <w:pPr>
        <w:pStyle w:val="a5"/>
        <w:spacing w:before="0" w:beforeAutospacing="0" w:after="0" w:afterAutospacing="0" w:line="360" w:lineRule="atLeast"/>
        <w:rPr>
          <w:rFonts w:ascii="Simsun" w:hAnsi="Simsun"/>
        </w:rPr>
      </w:pPr>
      <w:r>
        <w:rPr>
          <w:rFonts w:ascii="Simsun" w:hAnsi="Simsun"/>
        </w:rPr>
        <w:br/>
      </w:r>
      <w:r>
        <w:rPr>
          <w:rStyle w:val="a6"/>
          <w:rFonts w:ascii="Simsun" w:hAnsi="Simsun"/>
        </w:rPr>
        <w:t>乙方（盖章）：</w:t>
      </w:r>
    </w:p>
    <w:p w:rsidR="00A4075F" w:rsidRDefault="00A4075F">
      <w:pPr>
        <w:pStyle w:val="a5"/>
        <w:spacing w:before="0" w:beforeAutospacing="0" w:after="0" w:afterAutospacing="0" w:line="360" w:lineRule="atLeast"/>
        <w:rPr>
          <w:rFonts w:ascii="Simsun" w:hAnsi="Simsun"/>
        </w:rPr>
      </w:pPr>
      <w:r>
        <w:rPr>
          <w:rFonts w:ascii="Simsun" w:hAnsi="Simsun"/>
        </w:rPr>
        <w:t>联系人：</w:t>
      </w:r>
    </w:p>
    <w:p w:rsidR="00A4075F" w:rsidRDefault="00A4075F">
      <w:pPr>
        <w:pStyle w:val="a5"/>
        <w:spacing w:before="0" w:beforeAutospacing="0" w:after="0" w:afterAutospacing="0" w:line="360" w:lineRule="atLeast"/>
        <w:rPr>
          <w:rFonts w:ascii="Simsun" w:hAnsi="Simsun"/>
        </w:rPr>
      </w:pPr>
      <w:r>
        <w:rPr>
          <w:rFonts w:ascii="Simsun" w:hAnsi="Simsun"/>
        </w:rPr>
        <w:t>联系方式：</w:t>
      </w:r>
    </w:p>
    <w:p w:rsidR="00A4075F" w:rsidRDefault="00A4075F">
      <w:pPr>
        <w:pStyle w:val="a5"/>
        <w:spacing w:before="0" w:beforeAutospacing="0" w:after="0" w:afterAutospacing="0" w:line="360" w:lineRule="atLeast"/>
        <w:rPr>
          <w:rFonts w:ascii="Simsun" w:hAnsi="Simsun"/>
        </w:rPr>
      </w:pPr>
      <w:r>
        <w:rPr>
          <w:rFonts w:ascii="Simsun" w:hAnsi="Simsun"/>
        </w:rPr>
        <w:t>地址：</w:t>
      </w:r>
    </w:p>
    <w:p w:rsidR="0045452E" w:rsidRDefault="00A4075F">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D58" w:rsidRDefault="005D7D58" w:rsidP="00F27BBE">
      <w:r>
        <w:separator/>
      </w:r>
    </w:p>
  </w:endnote>
  <w:endnote w:type="continuationSeparator" w:id="0">
    <w:p w:rsidR="005D7D58" w:rsidRDefault="005D7D58"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D58" w:rsidRDefault="005D7D58" w:rsidP="00F27BBE">
      <w:r>
        <w:separator/>
      </w:r>
    </w:p>
  </w:footnote>
  <w:footnote w:type="continuationSeparator" w:id="0">
    <w:p w:rsidR="005D7D58" w:rsidRDefault="005D7D58"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126C6C"/>
    <w:rsid w:val="00164B83"/>
    <w:rsid w:val="001752A1"/>
    <w:rsid w:val="001B120E"/>
    <w:rsid w:val="0045452E"/>
    <w:rsid w:val="004D7826"/>
    <w:rsid w:val="0058219F"/>
    <w:rsid w:val="005D7D58"/>
    <w:rsid w:val="00636416"/>
    <w:rsid w:val="00A230E9"/>
    <w:rsid w:val="00A4075F"/>
    <w:rsid w:val="00C504E0"/>
    <w:rsid w:val="00CC3CE9"/>
    <w:rsid w:val="00CF646B"/>
    <w:rsid w:val="00D25DE8"/>
    <w:rsid w:val="00D90986"/>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2418</Characters>
  <Application>Microsoft Office Word</Application>
  <DocSecurity>0</DocSecurity>
  <Lines>20</Lines>
  <Paragraphs>5</Paragraphs>
  <ScaleCrop>false</ScaleCrop>
  <Company>China</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2018-06-08T02:50:00Z</dcterms:created>
  <dcterms:modified xsi:type="dcterms:W3CDTF">2018-06-08T02:50:00Z</dcterms:modified>
</cp:coreProperties>
</file>