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06" w:rsidRPr="006802C2" w:rsidRDefault="00722806">
      <w:pPr>
        <w:pStyle w:val="2"/>
        <w:jc w:val="center"/>
        <w:rPr>
          <w:rFonts w:ascii="微软雅黑" w:eastAsia="微软雅黑" w:hAnsi="微软雅黑"/>
          <w:sz w:val="32"/>
          <w:szCs w:val="32"/>
        </w:rPr>
      </w:pPr>
      <w:r w:rsidRPr="006802C2">
        <w:rPr>
          <w:rFonts w:ascii="微软雅黑" w:eastAsia="微软雅黑" w:hAnsi="微软雅黑" w:hint="eastAsia"/>
          <w:sz w:val="32"/>
          <w:szCs w:val="32"/>
        </w:rPr>
        <w:t>专</w:t>
      </w:r>
      <w:r w:rsidR="006802C2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6802C2">
        <w:rPr>
          <w:rFonts w:ascii="微软雅黑" w:eastAsia="微软雅黑" w:hAnsi="微软雅黑" w:hint="eastAsia"/>
          <w:sz w:val="32"/>
          <w:szCs w:val="32"/>
        </w:rPr>
        <w:t>家</w:t>
      </w:r>
      <w:r w:rsidR="006802C2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6802C2">
        <w:rPr>
          <w:rFonts w:ascii="微软雅黑" w:eastAsia="微软雅黑" w:hAnsi="微软雅黑" w:hint="eastAsia"/>
          <w:sz w:val="32"/>
          <w:szCs w:val="32"/>
        </w:rPr>
        <w:t>顾</w:t>
      </w:r>
      <w:r w:rsidR="006802C2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6802C2">
        <w:rPr>
          <w:rFonts w:ascii="微软雅黑" w:eastAsia="微软雅黑" w:hAnsi="微软雅黑" w:hint="eastAsia"/>
          <w:sz w:val="32"/>
          <w:szCs w:val="32"/>
        </w:rPr>
        <w:t>问</w:t>
      </w:r>
      <w:r w:rsidR="006802C2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6802C2">
        <w:rPr>
          <w:rFonts w:ascii="微软雅黑" w:eastAsia="微软雅黑" w:hAnsi="微软雅黑" w:hint="eastAsia"/>
          <w:sz w:val="32"/>
          <w:szCs w:val="32"/>
        </w:rPr>
        <w:t>聘</w:t>
      </w:r>
      <w:r w:rsidR="006802C2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6802C2">
        <w:rPr>
          <w:rFonts w:ascii="微软雅黑" w:eastAsia="微软雅黑" w:hAnsi="微软雅黑" w:hint="eastAsia"/>
          <w:sz w:val="32"/>
          <w:szCs w:val="32"/>
        </w:rPr>
        <w:t>请</w:t>
      </w:r>
      <w:r w:rsidR="006802C2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6802C2">
        <w:rPr>
          <w:rFonts w:ascii="微软雅黑" w:eastAsia="微软雅黑" w:hAnsi="微软雅黑" w:hint="eastAsia"/>
          <w:sz w:val="32"/>
          <w:szCs w:val="32"/>
        </w:rPr>
        <w:t>合</w:t>
      </w:r>
      <w:r w:rsidR="006802C2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6802C2">
        <w:rPr>
          <w:rFonts w:ascii="微软雅黑" w:eastAsia="微软雅黑" w:hAnsi="微软雅黑" w:hint="eastAsia"/>
          <w:sz w:val="32"/>
          <w:szCs w:val="32"/>
        </w:rPr>
        <w:t>同</w:t>
      </w:r>
    </w:p>
    <w:p w:rsidR="00722806" w:rsidRPr="006802C2" w:rsidRDefault="00722806">
      <w:pPr>
        <w:spacing w:line="360" w:lineRule="atLeast"/>
        <w:rPr>
          <w:rFonts w:ascii="微软雅黑" w:eastAsia="微软雅黑" w:hAnsi="微软雅黑"/>
          <w:szCs w:val="21"/>
        </w:rPr>
      </w:pPr>
      <w:r w:rsidRPr="006802C2">
        <w:rPr>
          <w:rStyle w:val="a3"/>
          <w:rFonts w:ascii="微软雅黑" w:eastAsia="微软雅黑" w:hAnsi="微软雅黑" w:hint="eastAsia"/>
          <w:szCs w:val="21"/>
        </w:rPr>
        <w:t>甲方（聘请单位）：</w:t>
      </w:r>
    </w:p>
    <w:p w:rsidR="00722806" w:rsidRPr="006802C2" w:rsidRDefault="00722806">
      <w:pPr>
        <w:spacing w:line="360" w:lineRule="atLeast"/>
        <w:rPr>
          <w:rFonts w:ascii="微软雅黑" w:eastAsia="微软雅黑" w:hAnsi="微软雅黑" w:hint="eastAsia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法定代表人：</w:t>
      </w:r>
    </w:p>
    <w:p w:rsidR="006802C2" w:rsidRPr="006802C2" w:rsidRDefault="006802C2">
      <w:pPr>
        <w:spacing w:line="360" w:lineRule="atLeast"/>
        <w:rPr>
          <w:rFonts w:ascii="微软雅黑" w:eastAsia="微软雅黑" w:hAnsi="微软雅黑" w:hint="eastAsia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联系方式：</w:t>
      </w:r>
    </w:p>
    <w:p w:rsidR="006802C2" w:rsidRPr="006802C2" w:rsidRDefault="006802C2">
      <w:pPr>
        <w:spacing w:line="360" w:lineRule="atLeast"/>
        <w:rPr>
          <w:rFonts w:ascii="微软雅黑" w:eastAsia="微软雅黑" w:hAnsi="微软雅黑" w:hint="eastAsia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邮箱：</w:t>
      </w:r>
    </w:p>
    <w:p w:rsidR="006802C2" w:rsidRPr="006802C2" w:rsidRDefault="006802C2">
      <w:pPr>
        <w:spacing w:line="360" w:lineRule="atLeast"/>
        <w:rPr>
          <w:rFonts w:ascii="微软雅黑" w:eastAsia="微软雅黑" w:hAnsi="微软雅黑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地址：</w:t>
      </w:r>
    </w:p>
    <w:p w:rsidR="00722806" w:rsidRPr="006802C2" w:rsidRDefault="00722806">
      <w:pPr>
        <w:spacing w:line="360" w:lineRule="atLeast"/>
        <w:rPr>
          <w:rFonts w:ascii="微软雅黑" w:eastAsia="微软雅黑" w:hAnsi="微软雅黑"/>
          <w:szCs w:val="21"/>
        </w:rPr>
      </w:pPr>
      <w:r w:rsidRPr="006802C2">
        <w:rPr>
          <w:rStyle w:val="a3"/>
          <w:rFonts w:ascii="微软雅黑" w:eastAsia="微软雅黑" w:hAnsi="微软雅黑" w:hint="eastAsia"/>
          <w:szCs w:val="21"/>
        </w:rPr>
        <w:t>乙方（专家）：</w:t>
      </w:r>
    </w:p>
    <w:p w:rsidR="00722806" w:rsidRPr="006802C2" w:rsidRDefault="00722806">
      <w:pPr>
        <w:spacing w:line="360" w:lineRule="atLeast"/>
        <w:rPr>
          <w:rFonts w:ascii="微软雅黑" w:eastAsia="微软雅黑" w:hAnsi="微软雅黑" w:hint="eastAsia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身份证号：</w:t>
      </w:r>
    </w:p>
    <w:p w:rsidR="006802C2" w:rsidRPr="006802C2" w:rsidRDefault="006802C2" w:rsidP="006802C2">
      <w:pPr>
        <w:spacing w:line="360" w:lineRule="atLeast"/>
        <w:rPr>
          <w:rFonts w:ascii="微软雅黑" w:eastAsia="微软雅黑" w:hAnsi="微软雅黑" w:hint="eastAsia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联系方式：</w:t>
      </w:r>
    </w:p>
    <w:p w:rsidR="006802C2" w:rsidRPr="006802C2" w:rsidRDefault="006802C2" w:rsidP="006802C2">
      <w:pPr>
        <w:spacing w:line="360" w:lineRule="atLeast"/>
        <w:rPr>
          <w:rFonts w:ascii="微软雅黑" w:eastAsia="微软雅黑" w:hAnsi="微软雅黑" w:hint="eastAsia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邮箱：</w:t>
      </w:r>
    </w:p>
    <w:p w:rsidR="006802C2" w:rsidRPr="006802C2" w:rsidRDefault="006802C2" w:rsidP="006802C2">
      <w:pPr>
        <w:spacing w:line="360" w:lineRule="atLeast"/>
        <w:rPr>
          <w:rFonts w:ascii="微软雅黑" w:eastAsia="微软雅黑" w:hAnsi="微软雅黑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地址：</w:t>
      </w:r>
    </w:p>
    <w:p w:rsidR="006802C2" w:rsidRPr="006802C2" w:rsidRDefault="006802C2">
      <w:pPr>
        <w:spacing w:line="360" w:lineRule="atLeast"/>
        <w:rPr>
          <w:rFonts w:ascii="微软雅黑" w:eastAsia="微软雅黑" w:hAnsi="微软雅黑"/>
          <w:szCs w:val="21"/>
        </w:rPr>
      </w:pPr>
    </w:p>
    <w:p w:rsidR="00722806" w:rsidRPr="006802C2" w:rsidRDefault="00722806">
      <w:pPr>
        <w:spacing w:line="360" w:lineRule="atLeast"/>
        <w:rPr>
          <w:rFonts w:ascii="微软雅黑" w:eastAsia="微软雅黑" w:hAnsi="微软雅黑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   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经双方友好协商一致，甲方聘请乙方为“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 xml:space="preserve"> 协会专家组”成员并根据以下合同各自履行义务：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一、甲方服务范围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 xml:space="preserve">1. 免费提供甲方数据库资讯产品； 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 xml:space="preserve">2. 在甲方网站发表具有入网专家自主版权的文章，并根据入网专家要求提供相关反馈信息；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 xml:space="preserve">3. 在甲方网站发布具有入网专家自主知识产权的成果或专利信息； 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 xml:space="preserve">4. 为入网专家提供的包括网络电子邮件、手机短信等手段，为会员提供有偿咨询服务可获得相应报酬； 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lastRenderedPageBreak/>
        <w:t>5. 甲方代理入网专家具有自主知识产权的论文、著作及分析报告等信息产品的销售，销售收入与入网专家按比例分成，具体比例可另外签署合同；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 xml:space="preserve">6. 推荐入网专家参加由甲方主办的各项培训、论坛及其他交流活动，如活动为营利性项目，甲方将向乙方支付报酬； 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7. 甲方无偿通过其专家频道及相关行业频道采用专访、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 xml:space="preserve"> （栏目）等方式对入网专家进行宣传报道。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二、乙方权利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乙方可使用甲方行业专家名义发表评论性文章或著作，经编辑修改后可在相关行业报进行转载。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三、乙方义务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 xml:space="preserve">1. 乙方将安排国内外专家进行网上学术交流和热点问题讨论，或开展某个学科领域的研讨会之类的学术活动，并在适当时候，组织专家团出国考察或邀请外国专家与国内专家进行交流。　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2. 入网专家需向甲方提供个人简历，并根据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 xml:space="preserve"> 网的邀请提供相关的论著及文章；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 xml:space="preserve">3. 入网专家在甲方网站所发表的论文、报告及言论需不违反中华人民共和国相关法律规定。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4. 入网专家积极向甲方提出意见和建议，并督促《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> 网》限时改正。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 xml:space="preserve">四、甲方义务 　 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 xml:space="preserve">1. 甲方应根据双方约定向入网专家提供相关服务； 　 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2. 甲方邀请入网专家撰写相关稿件应至少提前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> 日发出书面约稿通知；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3. 甲方邀请入网专家参加专访等活动应提前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> 日发出邀请。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五、费用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lastRenderedPageBreak/>
        <w:t>本合同不涉及费用支付。如涉及有偿收费项目，以双方另外的约定为准。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六、非雇佣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本协议之签订与履行，不代表双方建立劳动关系、劳务关系、劳务派遣关系、雇佣关系或类似关系，甲方不向乙方承担任何雇主或用人单位性质的责任。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七、保密条款</w:t>
      </w:r>
      <w:r w:rsidRPr="006802C2">
        <w:rPr>
          <w:rFonts w:ascii="微软雅黑" w:eastAsia="微软雅黑" w:hAnsi="微软雅黑" w:hint="eastAsia"/>
          <w:b/>
          <w:bCs/>
          <w:sz w:val="21"/>
          <w:szCs w:val="21"/>
        </w:rPr>
        <w:t xml:space="preserve">　　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在双方合作期间及合作终止后，合同双方未经对方书面认可，任何一方包括其雇员和代理人，不得将涉及本合同的信息、资料（包括合同内的条件及条款）及其他商业秘密透露给第三方，否则，透露方将承担侵犯对方商业秘密的法律责任。乙方可使用甲方行业专家名义发表评论性文章或著作，经编辑修改后可在相关行业报进行转载。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八、争议的解决</w:t>
      </w:r>
      <w:r w:rsidRPr="006802C2">
        <w:rPr>
          <w:rFonts w:ascii="微软雅黑" w:eastAsia="微软雅黑" w:hAnsi="微软雅黑" w:hint="eastAsia"/>
          <w:b/>
          <w:bCs/>
          <w:sz w:val="21"/>
          <w:szCs w:val="21"/>
        </w:rPr>
        <w:t xml:space="preserve">　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 xml:space="preserve">1. 本合同受中华人民共和国法律管辖，并依其进行解释。　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2. 因本合同引起的或与本合同有关的任何争议，由合同各方协商解决，也可由有关部门调解。协商或调解不成的，按下列第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>种方式解决：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（1）提交位于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> （地点）的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>  仲裁委员会仲裁。仲裁裁决是终局的，对各方均有约束力；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（2）依法向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     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> 所在地有管辖权的人民法院起诉。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b/>
          <w:bCs/>
          <w:sz w:val="21"/>
          <w:szCs w:val="21"/>
        </w:rPr>
      </w:pP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九、合同生效及其他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1. 本合同有效期为</w:t>
      </w:r>
      <w:r w:rsidRPr="006802C2">
        <w:rPr>
          <w:rFonts w:ascii="微软雅黑" w:eastAsia="微软雅黑" w:hAnsi="微软雅黑" w:hint="eastAsia"/>
          <w:sz w:val="21"/>
          <w:szCs w:val="21"/>
          <w:u w:val="single"/>
        </w:rPr>
        <w:t>        </w:t>
      </w:r>
      <w:r w:rsidRPr="006802C2">
        <w:rPr>
          <w:rFonts w:ascii="微软雅黑" w:eastAsia="微软雅黑" w:hAnsi="微软雅黑" w:hint="eastAsia"/>
          <w:sz w:val="21"/>
          <w:szCs w:val="21"/>
        </w:rPr>
        <w:t xml:space="preserve"> 年，自本协议生效之日起。　　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2. 本合同一式两份，甲乙双方各执一份，具有同等法律效力。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3. 本合同自双方签字、盖章之日起生效。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   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签署时间：         年         月        日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lastRenderedPageBreak/>
        <w:t>   </w:t>
      </w:r>
      <w:r w:rsidRPr="006802C2">
        <w:rPr>
          <w:rFonts w:ascii="微软雅黑" w:eastAsia="微软雅黑" w:hAnsi="微软雅黑" w:hint="eastAsia"/>
          <w:sz w:val="21"/>
          <w:szCs w:val="21"/>
        </w:rPr>
        <w:br/>
      </w: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甲方（盖章）：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法定代表人或授权代表（签字）：</w:t>
      </w:r>
    </w:p>
    <w:p w:rsidR="00722806" w:rsidRPr="006802C2" w:rsidRDefault="00722806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/>
          <w:sz w:val="21"/>
          <w:szCs w:val="21"/>
        </w:rPr>
      </w:pPr>
      <w:r w:rsidRPr="006802C2">
        <w:rPr>
          <w:rFonts w:ascii="微软雅黑" w:eastAsia="微软雅黑" w:hAnsi="微软雅黑" w:hint="eastAsia"/>
          <w:sz w:val="21"/>
          <w:szCs w:val="21"/>
        </w:rPr>
        <w:t>  </w:t>
      </w:r>
      <w:r w:rsidRPr="006802C2">
        <w:rPr>
          <w:rFonts w:ascii="微软雅黑" w:eastAsia="微软雅黑" w:hAnsi="微软雅黑" w:hint="eastAsia"/>
          <w:sz w:val="21"/>
          <w:szCs w:val="21"/>
        </w:rPr>
        <w:br/>
      </w:r>
      <w:r w:rsidRPr="006802C2">
        <w:rPr>
          <w:rStyle w:val="a3"/>
          <w:rFonts w:ascii="微软雅黑" w:eastAsia="微软雅黑" w:hAnsi="微软雅黑" w:hint="eastAsia"/>
          <w:sz w:val="21"/>
          <w:szCs w:val="21"/>
        </w:rPr>
        <w:t>乙方（签字）：</w:t>
      </w:r>
    </w:p>
    <w:p w:rsidR="00697FBE" w:rsidRPr="006802C2" w:rsidRDefault="00722806">
      <w:pPr>
        <w:rPr>
          <w:rFonts w:ascii="微软雅黑" w:eastAsia="微软雅黑" w:hAnsi="微软雅黑"/>
          <w:szCs w:val="21"/>
        </w:rPr>
      </w:pPr>
      <w:r w:rsidRPr="006802C2">
        <w:rPr>
          <w:rFonts w:ascii="微软雅黑" w:eastAsia="微软雅黑" w:hAnsi="微软雅黑" w:hint="eastAsia"/>
          <w:szCs w:val="21"/>
        </w:rPr>
        <w:t> </w:t>
      </w:r>
      <w:bookmarkStart w:id="0" w:name="_GoBack"/>
      <w:bookmarkEnd w:id="0"/>
    </w:p>
    <w:sectPr w:rsidR="00697FBE" w:rsidRPr="006802C2" w:rsidSect="007C50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F7C" w:rsidRDefault="00B43F7C" w:rsidP="006802C2">
      <w:r>
        <w:separator/>
      </w:r>
    </w:p>
  </w:endnote>
  <w:endnote w:type="continuationSeparator" w:id="1">
    <w:p w:rsidR="00B43F7C" w:rsidRDefault="00B43F7C" w:rsidP="00680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F7C" w:rsidRDefault="00B43F7C" w:rsidP="006802C2">
      <w:r>
        <w:separator/>
      </w:r>
    </w:p>
  </w:footnote>
  <w:footnote w:type="continuationSeparator" w:id="1">
    <w:p w:rsidR="00B43F7C" w:rsidRDefault="00B43F7C" w:rsidP="00680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806"/>
    <w:rsid w:val="006802C2"/>
    <w:rsid w:val="00697FBE"/>
    <w:rsid w:val="00722806"/>
    <w:rsid w:val="007C50B1"/>
    <w:rsid w:val="00B43F7C"/>
    <w:rsid w:val="00C8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F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228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2280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722806"/>
    <w:rPr>
      <w:b/>
      <w:bCs/>
    </w:rPr>
  </w:style>
  <w:style w:type="paragraph" w:styleId="a4">
    <w:name w:val="Normal (Web)"/>
    <w:basedOn w:val="a"/>
    <w:uiPriority w:val="99"/>
    <w:semiHidden/>
    <w:unhideWhenUsed/>
    <w:rsid w:val="007228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68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02C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02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EA496C-BB5A-204C-8C0C-3BB7664B5F75}">
  <we:reference id="wa104381312" version="1.1.0.0" store="zh-CN" storeType="OMEX"/>
  <we:alternateReferences>
    <we:reference id="wa104381312" version="1.1.0.0" store="zh-CN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1368</Characters>
  <Application>Microsoft Office Word</Application>
  <DocSecurity>0</DocSecurity>
  <Lines>11</Lines>
  <Paragraphs>3</Paragraphs>
  <ScaleCrop>false</ScaleCrop>
  <Company>航罗法律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程乾平律师</dc:creator>
  <cp:keywords/>
  <dc:description/>
  <cp:lastModifiedBy>xbany</cp:lastModifiedBy>
  <cp:revision>3</cp:revision>
  <dcterms:created xsi:type="dcterms:W3CDTF">2018-11-22T06:00:00Z</dcterms:created>
  <dcterms:modified xsi:type="dcterms:W3CDTF">2020-09-24T06:15:00Z</dcterms:modified>
</cp:coreProperties>
</file>